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F9B82">
      <w:pPr>
        <w:pStyle w:val="2"/>
        <w:keepNext w:val="0"/>
        <w:keepLines w:val="0"/>
        <w:widowControl/>
        <w:suppressLineNumbers w:val="0"/>
        <w:shd w:val="clear" w:fill="FFFFFF"/>
        <w:spacing w:before="240" w:beforeAutospacing="0" w:after="120" w:afterAutospacing="0" w:line="225" w:lineRule="atLeast"/>
        <w:ind w:left="0" w:right="0" w:firstLine="0"/>
        <w:rPr>
          <w:rFonts w:hint="default" w:ascii="Calibri" w:hAnsi="Calibri" w:eastAsia="Segoe UI" w:cs="Calibri"/>
          <w:b/>
          <w:bCs/>
          <w:caps w:val="0"/>
          <w:color w:val="0F1115"/>
          <w:spacing w:val="0"/>
          <w:sz w:val="30"/>
          <w:szCs w:val="30"/>
        </w:rPr>
      </w:pPr>
      <w:r>
        <w:rPr>
          <w:rFonts w:hint="default" w:ascii="Calibri" w:hAnsi="Calibri" w:eastAsia="Segoe UI" w:cs="Calibri"/>
          <w:b/>
          <w:bCs/>
          <w:caps w:val="0"/>
          <w:color w:val="0F1115"/>
          <w:spacing w:val="0"/>
          <w:sz w:val="30"/>
          <w:szCs w:val="30"/>
          <w:shd w:val="clear" w:fill="FFFFFF"/>
        </w:rPr>
        <w:t>Frontiers of Condensed Matter and Quantum Physics</w:t>
      </w:r>
    </w:p>
    <w:p w14:paraId="5A1A90B6">
      <w:pPr>
        <w:pStyle w:val="3"/>
        <w:keepNext w:val="0"/>
        <w:keepLines w:val="0"/>
        <w:widowControl/>
        <w:suppressLineNumbers w:val="0"/>
        <w:shd w:val="clear" w:fill="FFFFFF"/>
        <w:spacing w:before="120" w:beforeAutospacing="0" w:after="120" w:afterAutospacing="0"/>
        <w:ind w:left="0" w:right="0" w:firstLine="0"/>
        <w:rPr>
          <w:rFonts w:hint="default" w:ascii="Calibri" w:hAnsi="Calibri" w:eastAsia="Segoe UI" w:cs="Calibri"/>
          <w:i w:val="0"/>
          <w:iCs w:val="0"/>
          <w:caps w:val="0"/>
          <w:color w:val="0F1115"/>
          <w:spacing w:val="0"/>
          <w:sz w:val="30"/>
          <w:szCs w:val="30"/>
        </w:rPr>
      </w:pPr>
      <w:r>
        <w:rPr>
          <w:rFonts w:hint="default" w:ascii="Calibri" w:hAnsi="Calibri" w:eastAsia="Segoe UI" w:cs="Calibri"/>
          <w:i w:val="0"/>
          <w:iCs w:val="0"/>
          <w:caps w:val="0"/>
          <w:color w:val="0F1115"/>
          <w:spacing w:val="0"/>
          <w:sz w:val="30"/>
          <w:szCs w:val="30"/>
          <w:shd w:val="clear" w:fill="FFFFFF"/>
        </w:rPr>
        <w:t>Schedule (July 4 – July 17, 2026)</w:t>
      </w:r>
    </w:p>
    <w:p w14:paraId="2F82B3AA">
      <w:r>
        <w:drawing>
          <wp:inline distT="0" distB="0" distL="114300" distR="114300">
            <wp:extent cx="5273040" cy="3797935"/>
            <wp:effectExtent l="0" t="0" r="381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040" cy="3797935"/>
                    </a:xfrm>
                    <a:prstGeom prst="rect">
                      <a:avLst/>
                    </a:prstGeom>
                    <a:noFill/>
                    <a:ln>
                      <a:noFill/>
                    </a:ln>
                  </pic:spPr>
                </pic:pic>
              </a:graphicData>
            </a:graphic>
          </wp:inline>
        </w:drawing>
      </w:r>
    </w:p>
    <w:p w14:paraId="73822FBE">
      <w:r>
        <w:drawing>
          <wp:inline distT="0" distB="0" distL="114300" distR="114300">
            <wp:extent cx="5271135" cy="3661410"/>
            <wp:effectExtent l="0" t="0" r="571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1135" cy="3661410"/>
                    </a:xfrm>
                    <a:prstGeom prst="rect">
                      <a:avLst/>
                    </a:prstGeom>
                    <a:noFill/>
                    <a:ln>
                      <a:noFill/>
                    </a:ln>
                  </pic:spPr>
                </pic:pic>
              </a:graphicData>
            </a:graphic>
          </wp:inline>
        </w:drawing>
      </w:r>
    </w:p>
    <w:p w14:paraId="5762EF8A">
      <w:r>
        <w:drawing>
          <wp:inline distT="0" distB="0" distL="114300" distR="114300">
            <wp:extent cx="5264150" cy="3848735"/>
            <wp:effectExtent l="0" t="0" r="3175"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4150" cy="3848735"/>
                    </a:xfrm>
                    <a:prstGeom prst="rect">
                      <a:avLst/>
                    </a:prstGeom>
                    <a:noFill/>
                    <a:ln>
                      <a:noFill/>
                    </a:ln>
                  </pic:spPr>
                </pic:pic>
              </a:graphicData>
            </a:graphic>
          </wp:inline>
        </w:drawing>
      </w:r>
    </w:p>
    <w:p w14:paraId="22907348">
      <w:r>
        <w:drawing>
          <wp:inline distT="0" distB="0" distL="114300" distR="114300">
            <wp:extent cx="5264150" cy="3483610"/>
            <wp:effectExtent l="0" t="0" r="3175"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4150" cy="3483610"/>
                    </a:xfrm>
                    <a:prstGeom prst="rect">
                      <a:avLst/>
                    </a:prstGeom>
                    <a:noFill/>
                    <a:ln>
                      <a:noFill/>
                    </a:ln>
                  </pic:spPr>
                </pic:pic>
              </a:graphicData>
            </a:graphic>
          </wp:inline>
        </w:drawing>
      </w:r>
    </w:p>
    <w:p w14:paraId="47464796">
      <w:r>
        <w:drawing>
          <wp:anchor distT="0" distB="0" distL="114300" distR="114300" simplePos="0" relativeHeight="251659264" behindDoc="0" locked="0" layoutInCell="1" allowOverlap="1">
            <wp:simplePos x="0" y="0"/>
            <wp:positionH relativeFrom="column">
              <wp:posOffset>31115</wp:posOffset>
            </wp:positionH>
            <wp:positionV relativeFrom="paragraph">
              <wp:posOffset>6372225</wp:posOffset>
            </wp:positionV>
            <wp:extent cx="5264150" cy="2934335"/>
            <wp:effectExtent l="0" t="0" r="3175" b="889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5264150" cy="2934335"/>
                    </a:xfrm>
                    <a:prstGeom prst="rect">
                      <a:avLst/>
                    </a:prstGeom>
                    <a:noFill/>
                    <a:ln>
                      <a:noFill/>
                    </a:ln>
                  </pic:spPr>
                </pic:pic>
              </a:graphicData>
            </a:graphic>
          </wp:anchor>
        </w:drawing>
      </w:r>
      <w:r>
        <w:drawing>
          <wp:inline distT="0" distB="0" distL="114300" distR="114300">
            <wp:extent cx="5274310" cy="4190365"/>
            <wp:effectExtent l="0" t="0" r="254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4310" cy="4190365"/>
                    </a:xfrm>
                    <a:prstGeom prst="rect">
                      <a:avLst/>
                    </a:prstGeom>
                    <a:noFill/>
                    <a:ln>
                      <a:noFill/>
                    </a:ln>
                  </pic:spPr>
                </pic:pic>
              </a:graphicData>
            </a:graphic>
          </wp:inline>
        </w:drawing>
      </w:r>
      <w:r>
        <w:drawing>
          <wp:inline distT="0" distB="0" distL="114300" distR="114300">
            <wp:extent cx="5271135" cy="2205355"/>
            <wp:effectExtent l="0" t="0" r="5715"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71135" cy="2205355"/>
                    </a:xfrm>
                    <a:prstGeom prst="rect">
                      <a:avLst/>
                    </a:prstGeom>
                    <a:noFill/>
                    <a:ln>
                      <a:noFill/>
                    </a:ln>
                  </pic:spPr>
                </pic:pic>
              </a:graphicData>
            </a:graphic>
          </wp:inline>
        </w:drawing>
      </w:r>
    </w:p>
    <w:p w14:paraId="5D1386B5"/>
    <w:p w14:paraId="642FEF91"/>
    <w:p w14:paraId="08785DB2"/>
    <w:p w14:paraId="4DF696CD"/>
    <w:p w14:paraId="55115274"/>
    <w:p w14:paraId="73718574"/>
    <w:p w14:paraId="6CF7105D"/>
    <w:p w14:paraId="35B68597"/>
    <w:p w14:paraId="2E41B9CB"/>
    <w:p w14:paraId="234EF088"/>
    <w:p w14:paraId="2A7F2A7A"/>
    <w:p w14:paraId="7F228856">
      <w:pPr>
        <w:pStyle w:val="3"/>
        <w:keepNext w:val="0"/>
        <w:keepLines w:val="0"/>
        <w:widowControl/>
        <w:suppressLineNumbers w:val="0"/>
        <w:shd w:val="clear" w:fill="FFFFFF"/>
        <w:spacing w:before="120" w:beforeAutospacing="0" w:after="120" w:afterAutospacing="0"/>
        <w:ind w:left="0" w:right="0" w:firstLine="0"/>
        <w:rPr>
          <w:rFonts w:hint="default" w:ascii="Times New Roman" w:hAnsi="Times New Roman" w:eastAsia="Segoe UI" w:cs="Times New Roman"/>
          <w:i w:val="0"/>
          <w:iCs w:val="0"/>
          <w:caps w:val="0"/>
          <w:color w:val="0000FF"/>
          <w:spacing w:val="0"/>
          <w:sz w:val="21"/>
          <w:szCs w:val="21"/>
        </w:rPr>
      </w:pPr>
      <w:r>
        <w:rPr>
          <w:rStyle w:val="6"/>
          <w:rFonts w:hint="default" w:ascii="Times New Roman" w:hAnsi="Times New Roman" w:eastAsia="Segoe UI" w:cs="Times New Roman"/>
          <w:b/>
          <w:bCs/>
          <w:i w:val="0"/>
          <w:iCs w:val="0"/>
          <w:caps w:val="0"/>
          <w:color w:val="0000FF"/>
          <w:spacing w:val="0"/>
          <w:sz w:val="21"/>
          <w:szCs w:val="21"/>
          <w:shd w:val="clear" w:fill="FFFFFF"/>
        </w:rPr>
        <w:t>A Note on Our Program Schedule:</w:t>
      </w:r>
    </w:p>
    <w:p w14:paraId="361BECE5">
      <w:pPr>
        <w:pStyle w:val="3"/>
        <w:keepNext w:val="0"/>
        <w:keepLines w:val="0"/>
        <w:widowControl/>
        <w:suppressLineNumbers w:val="0"/>
        <w:shd w:val="clear" w:fill="FFFFFF"/>
        <w:spacing w:before="120" w:beforeAutospacing="0" w:after="120" w:afterAutospacing="0"/>
        <w:ind w:left="0" w:right="0" w:firstLine="0"/>
        <w:rPr>
          <w:rFonts w:hint="default" w:ascii="Times New Roman" w:hAnsi="Times New Roman" w:eastAsia="Segoe UI" w:cs="Times New Roman"/>
          <w:i w:val="0"/>
          <w:iCs w:val="0"/>
          <w:caps w:val="0"/>
          <w:color w:val="0000FF"/>
          <w:spacing w:val="0"/>
          <w:sz w:val="21"/>
          <w:szCs w:val="21"/>
        </w:rPr>
      </w:pPr>
      <w:r>
        <w:rPr>
          <w:rFonts w:hint="default" w:ascii="Times New Roman" w:hAnsi="Times New Roman" w:eastAsia="Segoe UI" w:cs="Times New Roman"/>
          <w:i w:val="0"/>
          <w:iCs w:val="0"/>
          <w:caps w:val="0"/>
          <w:color w:val="0000FF"/>
          <w:spacing w:val="0"/>
          <w:sz w:val="21"/>
          <w:szCs w:val="21"/>
          <w:shd w:val="clear" w:fill="FFFFFF"/>
        </w:rPr>
        <w:t>To help you visualize your two-week journey with us, we have prepared this detailed daily schedule. It aims to outline the exciting academic sessions, lab work, and cultural experiences we have in store.</w:t>
      </w:r>
    </w:p>
    <w:p w14:paraId="165557BD">
      <w:pPr>
        <w:pStyle w:val="3"/>
        <w:keepNext w:val="0"/>
        <w:keepLines w:val="0"/>
        <w:widowControl/>
        <w:suppressLineNumbers w:val="0"/>
        <w:shd w:val="clear" w:fill="FFFFFF"/>
        <w:spacing w:before="120" w:beforeAutospacing="0" w:after="120" w:afterAutospacing="0"/>
        <w:ind w:left="0" w:right="0" w:firstLine="0"/>
        <w:rPr>
          <w:rFonts w:hint="default" w:ascii="Times New Roman" w:hAnsi="Times New Roman" w:eastAsia="Segoe UI" w:cs="Times New Roman"/>
          <w:i w:val="0"/>
          <w:iCs w:val="0"/>
          <w:caps w:val="0"/>
          <w:color w:val="0000FF"/>
          <w:spacing w:val="0"/>
          <w:sz w:val="21"/>
          <w:szCs w:val="21"/>
        </w:rPr>
      </w:pPr>
      <w:r>
        <w:rPr>
          <w:rFonts w:hint="default" w:ascii="Times New Roman" w:hAnsi="Times New Roman" w:eastAsia="Segoe UI" w:cs="Times New Roman"/>
          <w:i w:val="0"/>
          <w:iCs w:val="0"/>
          <w:caps w:val="0"/>
          <w:color w:val="0000FF"/>
          <w:spacing w:val="0"/>
          <w:sz w:val="21"/>
          <w:szCs w:val="21"/>
          <w:shd w:val="clear" w:fill="FFFFFF"/>
        </w:rPr>
        <w:t>Please view this schedule as a </w:t>
      </w:r>
      <w:r>
        <w:rPr>
          <w:rStyle w:val="6"/>
          <w:rFonts w:hint="default" w:ascii="Times New Roman" w:hAnsi="Times New Roman" w:eastAsia="Segoe UI" w:cs="Times New Roman"/>
          <w:b/>
          <w:bCs/>
          <w:i w:val="0"/>
          <w:iCs w:val="0"/>
          <w:caps w:val="0"/>
          <w:color w:val="0000FF"/>
          <w:spacing w:val="0"/>
          <w:sz w:val="21"/>
          <w:szCs w:val="21"/>
          <w:shd w:val="clear" w:fill="FFFFFF"/>
        </w:rPr>
        <w:t>general guide rather than a fixed itinerary</w:t>
      </w:r>
      <w:r>
        <w:rPr>
          <w:rFonts w:hint="default" w:ascii="Times New Roman" w:hAnsi="Times New Roman" w:eastAsia="Segoe UI" w:cs="Times New Roman"/>
          <w:i w:val="0"/>
          <w:iCs w:val="0"/>
          <w:caps w:val="0"/>
          <w:color w:val="0000FF"/>
          <w:spacing w:val="0"/>
          <w:sz w:val="21"/>
          <w:szCs w:val="21"/>
          <w:shd w:val="clear" w:fill="FFFFFF"/>
        </w:rPr>
        <w:t>. Our priority is to deliver the best possible learning experience. Therefore, the exact timing or sequence of activities might be adapted to optimize learning outcomes, accommodate guest speaker schedules, or respond to students' interests and progress.</w:t>
      </w:r>
    </w:p>
    <w:p w14:paraId="10E8D8B9">
      <w:pPr>
        <w:pStyle w:val="3"/>
        <w:keepNext w:val="0"/>
        <w:keepLines w:val="0"/>
        <w:widowControl/>
        <w:suppressLineNumbers w:val="0"/>
        <w:shd w:val="clear" w:fill="FFFFFF"/>
        <w:spacing w:before="120" w:beforeAutospacing="0" w:after="120" w:afterAutospacing="0"/>
        <w:ind w:left="0" w:right="0" w:firstLine="0"/>
        <w:rPr>
          <w:rFonts w:hint="default" w:ascii="Times New Roman" w:hAnsi="Times New Roman" w:eastAsia="Segoe UI" w:cs="Times New Roman"/>
          <w:i w:val="0"/>
          <w:iCs w:val="0"/>
          <w:caps w:val="0"/>
          <w:color w:val="0000FF"/>
          <w:spacing w:val="0"/>
          <w:sz w:val="21"/>
          <w:szCs w:val="21"/>
        </w:rPr>
      </w:pPr>
      <w:r>
        <w:rPr>
          <w:rFonts w:hint="default" w:ascii="Times New Roman" w:hAnsi="Times New Roman" w:eastAsia="Segoe UI" w:cs="Times New Roman"/>
          <w:i w:val="0"/>
          <w:iCs w:val="0"/>
          <w:caps w:val="0"/>
          <w:color w:val="0000FF"/>
          <w:spacing w:val="0"/>
          <w:sz w:val="21"/>
          <w:szCs w:val="21"/>
          <w:shd w:val="clear" w:fill="FFFFFF"/>
        </w:rPr>
        <w:t>Rest assured, all key components and learning objectives of the program will be fulfilled. Any adjustments made will be clearly communicated to you in advance by our program coordinators.</w:t>
      </w:r>
    </w:p>
    <w:p w14:paraId="1405D35C">
      <w:pPr>
        <w:pStyle w:val="3"/>
        <w:keepNext w:val="0"/>
        <w:keepLines w:val="0"/>
        <w:widowControl/>
        <w:suppressLineNumbers w:val="0"/>
        <w:shd w:val="clear" w:fill="FFFFFF"/>
        <w:spacing w:before="120" w:beforeAutospacing="0" w:after="120" w:afterAutospacing="0"/>
        <w:ind w:left="0" w:right="0" w:firstLine="0"/>
        <w:rPr>
          <w:rFonts w:hint="default" w:ascii="Times New Roman" w:hAnsi="Times New Roman" w:eastAsia="Segoe UI" w:cs="Times New Roman"/>
          <w:i w:val="0"/>
          <w:iCs w:val="0"/>
          <w:caps w:val="0"/>
          <w:color w:val="0000FF"/>
          <w:spacing w:val="0"/>
          <w:sz w:val="21"/>
          <w:szCs w:val="21"/>
        </w:rPr>
      </w:pPr>
      <w:r>
        <w:rPr>
          <w:rFonts w:hint="default" w:ascii="Times New Roman" w:hAnsi="Times New Roman" w:eastAsia="Segoe UI" w:cs="Times New Roman"/>
          <w:i w:val="0"/>
          <w:iCs w:val="0"/>
          <w:caps w:val="0"/>
          <w:color w:val="0000FF"/>
          <w:spacing w:val="0"/>
          <w:sz w:val="21"/>
          <w:szCs w:val="21"/>
          <w:shd w:val="clear" w:fill="FFFFFF"/>
        </w:rPr>
        <w:t>We look forward to a dynamic and engaging summer school with you!</w:t>
      </w:r>
    </w:p>
    <w:p w14:paraId="2CDA33E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3392E"/>
    <w:rsid w:val="54C26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2026-01-13T08:12:32Z</dcterms:created>
  <dc:creator>Fann</dc:creator>
  <cp:lastModifiedBy>Lakers·z</cp:lastModifiedBy>
  <dcterms:modified xsi:type="dcterms:W3CDTF">2026-01-13T08:25:27Z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eyJoZGlkIjoiNzVlZjgwMGE0ZmU5NzI2NTc3NWY3YzBlYzY3N2UxYmQiLCJ1c2VySWQiOiIyNjc2MzY5ODkifQ==</vt:lpwstr>
  </property>
  <property fmtid="{D5CDD505-2E9C-101B-9397-08002B2CF9AE}" pid="4" name="ICV">
    <vt:lpwstr>781699B2F4B14D0EA29A7D52D47D2E46_12</vt:lpwstr>
  </property>
</Properties>
</file>